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Mavi Gök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 1</w:t>
            </w:r>
          </w:p>
          <w:p>
            <w:pPr/>
            <w:r>
              <w:rPr/>
              <w:t xml:space="preserve">Yazar Adı: </w:t>
            </w:r>
            <w:r>
              <w:rPr>
                <w:b w:val="1"/>
                <w:bCs w:val="1"/>
              </w:rPr>
              <w:t xml:space="preserve">Uğur Can</w:t>
            </w:r>
          </w:p>
          <w:p>
            <w:pPr/>
            <w:r>
              <w:rPr/>
              <w:t xml:space="preserve">Tür Serisi: </w:t>
            </w:r>
            <w:r>
              <w:rPr>
                <w:b w:val="1"/>
                <w:bCs w:val="1"/>
              </w:rPr>
              <w:t xml:space="preserve">Kurgudışı/Edebiyat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190 mm</w:t>
            </w:r>
          </w:p>
          <w:p>
            <w:pPr/>
            <w:r>
              <w:rPr/>
              <w:t xml:space="preserve">ISBN No: </w:t>
            </w:r>
            <w:r>
              <w:rPr>
                <w:b w:val="1"/>
                <w:bCs w:val="1"/>
              </w:rPr>
              <w:t xml:space="preserve">9871231231234</w:t>
            </w:r>
          </w:p>
          <w:p>
            <w:pPr/>
            <w:r>
              <w:rPr/>
              <w:t xml:space="preserve">Etiket Fiyatı: </w:t>
            </w:r>
            <w:r>
              <w:rPr>
                <w:b w:val="1"/>
                <w:bCs w:val="1"/>
              </w:rPr>
              <w:t xml:space="preserve">690,00 TL</w:t>
            </w:r>
          </w:p>
          <w:p>
            <w:pPr/>
            <w:r>
              <w:rPr/>
              <w:t xml:space="preserve">Mizanpajcı: </w:t>
            </w:r>
            <w:r>
              <w:rPr>
                <w:b w:val="1"/>
                <w:bCs w:val="1"/>
              </w:rPr>
              <w:t xml:space="preserve">Asiye Deniz Tugay</w:t>
            </w:r>
          </w:p>
          <w:p>
            <w:pPr/>
            <w:r>
              <w:rPr/>
              <w:t xml:space="preserve">Kapak Grafikeri: </w:t>
            </w:r>
            <w:r>
              <w:rPr>
                <w:b w:val="1"/>
                <w:bCs w:val="1"/>
              </w:rPr>
              <w:t xml:space="preserve">Ozan R. Kartal</w:t>
            </w:r>
          </w:p>
          <w:p>
            <w:pPr/>
            <w:r>
              <w:rPr/>
              <w:t xml:space="preserve">Editör Görevlisi: </w:t>
            </w:r>
            <w:r>
              <w:rPr>
                <w:b w:val="1"/>
                <w:bCs w:val="1"/>
              </w:rPr>
              <w:t xml:space="preserve">Ozan R. Kartal</w:t>
            </w:r>
          </w:p>
        </w:tc>
      </w:tr>
      <w:tr>
        <w:trPr/>
        <w:tc>
          <w:tcPr>
            <w:tcW w:w="9000" w:type="dxa"/>
            <w:vAlign w:val="top"/>
            <w:gridSpan w:val="2"/>
            <w:noWrap/>
          </w:tcPr>
          <w:p>
            <w:pPr/>
            <w:r>
              <w:rPr>
                <w:b w:val="1"/>
                <w:bCs w:val="1"/>
              </w:rPr>
              <w:t xml:space="preserve">Kitap Tanıtım Yazısı : (Arka Kapak)</w:t>
            </w:r>
          </w:p>
          <w:p/>
          <w:p>
            <w:pPr/>
            <w:r>
              <w:rPr/>
              <w:t xml:space="preserve">25 Ocak 1948 sabahı Üsküp sokakları “Yücel Teşkilatı” üyesi olmakla suçlanan dört Türk’ün kurşuna dizilme kararıyla çalkalanır. II. Dünya Savaşı yıllarında Yugoslavya’daki Türk varlığını korumak için gizli olarak kurulmuş teşkilat, savaş sonrasında Türk kültürünü kalkındıran faaliyetlerde bulunurken; casus ve terörist olarak suçlanan Yücelcilerden 65 tanesi ağır cezalara çarptırılır. Böylece Yücel davası üstünden Yugoslavya Türk toplumu baskı altına alınırken, birkaç sene sonra sınırların açılmasıyla yüzbinlerce Türk, anavatanları Türkiye’ye hicret eder.</w:t>
            </w:r>
          </w:p>
          <w:p>
            <w:pPr/>
            <w:r>
              <w:rPr/>
              <w:t xml:space="preserve">Gerek Türkiye’de, gerekse Kuzey Makedonya ve Kosova’da Yücelciler hakkında birçok iddia ortaya atılsa da, Yücel Teşkilatı ve davası geçen 73 sene boyunca bir “muamma” olarak kalır. Bu çalışma ile Yücelciler konusu ilk defa ayrıntılı bir biçimde ele alınırken, konu ile ilgili yazılar, Türkiye ve Kuzey Makedonya’dan arşiv belgeleri, dönemin gazeteleri, anılar ve Yücelcilerin şahsi evrakları dahil çok çeşitli kaynaklar taranarak Yücel Teşkilatı muamması aydınlatılmaya ve Yücelcilerin hikayesi anlatılmaya çalışılmıştır.</w:t>
            </w:r>
          </w:p>
          <w:p>
            <w:pPr/>
            <w:r>
              <w:rPr/>
              <w:t xml:space="preserve">“Yücelciler bundan sonra da yeni bilgi ve belgeler ışığında araştırılmaya devam edilecektir. Ama daha iyisi yazılana kadar, elinizdeki bu kitap en geniş kapsamlı hazırlanmış bir eser olma özelliğini devam ettirecektir.”</w:t>
            </w:r>
          </w:p>
          <w:p>
            <w:pPr/>
            <w:r>
              <w:rPr>
                <w:b w:val="1"/>
                <w:bCs w:val="1"/>
              </w:rPr>
              <w:t xml:space="preserve">H. Yıldırım Ağanoğlu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https://www.mavigok.eysmedya.com/kitaplar/ugur-can-deneme-1-100.html</w:t>
            </w:r>
          </w:p>
        </w:tc>
      </w:tr>
      <w:tr>
        <w:trPr/>
        <w:tc>
          <w:tcPr>
            <w:vAlign w:val="top"/>
            <w:gridSpan w:val="2"/>
            <w:noWrap/>
          </w:tcPr>
          <w:p>
            <w:pPr>
              <w:jc w:val="center"/>
            </w:pPr>
            <w:r>
              <w:rPr>
                <w:sz w:val="40"/>
                <w:szCs w:val="40"/>
                <w:b w:val="1"/>
                <w:bCs w:val="1"/>
              </w:rPr>
              <w:t xml:space="preserve">Mavi Gök</w:t>
            </w:r>
          </w:p>
          <w:p/>
          <w:p>
            <w:pPr>
              <w:jc w:val="center"/>
            </w:pPr>
            <w:r>
              <w:pict>
                <v:shape type="#_x0000_t75" stroked="f" style="width:100pt; height:67.333333333333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2026-02-25T02:48:43+03:00</dcterms:created>
  <dcterms:modified xsi:type="dcterms:W3CDTF">2026-02-25T02:48:43+03:00</dcterms:modified>
</cp:coreProperties>
</file>

<file path=docProps/custom.xml><?xml version="1.0" encoding="utf-8"?>
<Properties xmlns="http://schemas.openxmlformats.org/officeDocument/2006/custom-properties" xmlns:vt="http://schemas.openxmlformats.org/officeDocument/2006/docPropsVTypes"/>
</file>